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D1" w:rsidRDefault="001F03A5" w:rsidP="001F03A5">
      <w:pPr>
        <w:ind w:left="-993"/>
        <w:jc w:val="center"/>
        <w:rPr>
          <w:b/>
          <w:sz w:val="36"/>
          <w:szCs w:val="36"/>
        </w:rPr>
      </w:pPr>
      <w:r w:rsidRPr="001F03A5">
        <w:rPr>
          <w:b/>
          <w:sz w:val="36"/>
          <w:szCs w:val="36"/>
        </w:rPr>
        <w:t>Kas turi ragą, tam nereikia botago</w:t>
      </w:r>
      <w:r>
        <w:rPr>
          <w:b/>
          <w:sz w:val="36"/>
          <w:szCs w:val="36"/>
        </w:rPr>
        <w:t>...</w:t>
      </w:r>
    </w:p>
    <w:p w:rsidR="001F03A5" w:rsidRDefault="001F03A5" w:rsidP="001F03A5">
      <w:pPr>
        <w:ind w:left="-993"/>
        <w:rPr>
          <w:sz w:val="24"/>
          <w:szCs w:val="24"/>
        </w:rPr>
      </w:pPr>
      <w:r>
        <w:rPr>
          <w:sz w:val="24"/>
          <w:szCs w:val="24"/>
        </w:rPr>
        <w:tab/>
      </w:r>
    </w:p>
    <w:p w:rsidR="001F03A5" w:rsidRDefault="001F03A5" w:rsidP="001F03A5">
      <w:pPr>
        <w:ind w:left="-993" w:firstLine="567"/>
        <w:rPr>
          <w:sz w:val="24"/>
          <w:szCs w:val="24"/>
        </w:rPr>
      </w:pPr>
      <w:r>
        <w:rPr>
          <w:sz w:val="24"/>
          <w:szCs w:val="24"/>
        </w:rPr>
        <w:t xml:space="preserve">Balandžio 22 d. pirmos klasės mokiniams (pradinių klasių mokytoja metodininkė Gina </w:t>
      </w:r>
      <w:proofErr w:type="spellStart"/>
      <w:r>
        <w:rPr>
          <w:sz w:val="24"/>
          <w:szCs w:val="24"/>
        </w:rPr>
        <w:t>Griškonienė</w:t>
      </w:r>
      <w:proofErr w:type="spellEnd"/>
      <w:r>
        <w:rPr>
          <w:sz w:val="24"/>
          <w:szCs w:val="24"/>
        </w:rPr>
        <w:t>) gimnazijos muziejuje vedė integruotą pamoką ,, Kas turi ragą, tam nereikia botago...‘‘. Padedant muziejaus vadovei mokytojai Danutei Anušauskienei mokiniai buvo trumpai supažindinti su Jurginių ir  Sekminių papročiais, piemenėlių darbu, ganymo instrumentais, karvių puošimo per Sekmines tradicijomis ir kita. Buvo padeklamuotas eilėraštis ir padainuota daina apie piemenėlius.</w:t>
      </w:r>
    </w:p>
    <w:p w:rsidR="001F03A5" w:rsidRDefault="001F03A5" w:rsidP="001F03A5">
      <w:pPr>
        <w:ind w:left="-993" w:firstLine="567"/>
        <w:rPr>
          <w:sz w:val="24"/>
          <w:szCs w:val="24"/>
        </w:rPr>
      </w:pPr>
    </w:p>
    <w:p w:rsidR="001F03A5" w:rsidRDefault="001F03A5" w:rsidP="001F03A5">
      <w:pPr>
        <w:ind w:left="-993" w:firstLine="567"/>
        <w:jc w:val="right"/>
        <w:rPr>
          <w:sz w:val="24"/>
          <w:szCs w:val="24"/>
        </w:rPr>
      </w:pPr>
      <w:r>
        <w:rPr>
          <w:sz w:val="24"/>
          <w:szCs w:val="24"/>
        </w:rPr>
        <w:t xml:space="preserve">Kraštotyrininkė III g. klasės mokinė Ringailė </w:t>
      </w:r>
      <w:proofErr w:type="spellStart"/>
      <w:r>
        <w:rPr>
          <w:sz w:val="24"/>
          <w:szCs w:val="24"/>
        </w:rPr>
        <w:t>Šiupšinskaitė</w:t>
      </w:r>
      <w:proofErr w:type="spellEnd"/>
    </w:p>
    <w:p w:rsidR="000976A8" w:rsidRDefault="000976A8" w:rsidP="001F03A5">
      <w:pPr>
        <w:ind w:left="-993" w:firstLine="567"/>
        <w:jc w:val="right"/>
        <w:rPr>
          <w:sz w:val="24"/>
          <w:szCs w:val="24"/>
        </w:rPr>
      </w:pPr>
    </w:p>
    <w:p w:rsidR="000976A8" w:rsidRDefault="000976A8" w:rsidP="001F03A5">
      <w:pPr>
        <w:ind w:left="-993" w:firstLine="567"/>
        <w:jc w:val="right"/>
        <w:rPr>
          <w:sz w:val="24"/>
          <w:szCs w:val="24"/>
        </w:rPr>
      </w:pPr>
    </w:p>
    <w:p w:rsidR="000976A8" w:rsidRDefault="000976A8" w:rsidP="001F03A5">
      <w:pPr>
        <w:ind w:left="-993" w:firstLine="567"/>
        <w:jc w:val="right"/>
        <w:rPr>
          <w:sz w:val="24"/>
          <w:szCs w:val="24"/>
        </w:rPr>
      </w:pPr>
    </w:p>
    <w:p w:rsidR="000976A8" w:rsidRDefault="000976A8" w:rsidP="001F03A5">
      <w:pPr>
        <w:ind w:left="-993" w:firstLine="567"/>
        <w:jc w:val="right"/>
        <w:rPr>
          <w:sz w:val="24"/>
          <w:szCs w:val="24"/>
        </w:rPr>
      </w:pPr>
      <w:bookmarkStart w:id="0" w:name="_GoBack"/>
      <w:bookmarkEnd w:id="0"/>
    </w:p>
    <w:p w:rsidR="000976A8" w:rsidRPr="001F03A5" w:rsidRDefault="000976A8" w:rsidP="000976A8">
      <w:pPr>
        <w:ind w:left="-993" w:firstLine="567"/>
        <w:jc w:val="center"/>
        <w:rPr>
          <w:sz w:val="24"/>
          <w:szCs w:val="24"/>
        </w:rPr>
      </w:pPr>
      <w:r>
        <w:rPr>
          <w:noProof/>
          <w:sz w:val="24"/>
          <w:szCs w:val="24"/>
          <w:lang w:eastAsia="lt-LT"/>
        </w:rPr>
        <w:drawing>
          <wp:inline distT="0" distB="0" distL="0" distR="0">
            <wp:extent cx="4121785" cy="5495714"/>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49949_1512544858770126_414691512_n.jpg"/>
                    <pic:cNvPicPr/>
                  </pic:nvPicPr>
                  <pic:blipFill>
                    <a:blip r:embed="rId4">
                      <a:extLst>
                        <a:ext uri="{28A0092B-C50C-407E-A947-70E740481C1C}">
                          <a14:useLocalDpi xmlns:a14="http://schemas.microsoft.com/office/drawing/2010/main" val="0"/>
                        </a:ext>
                      </a:extLst>
                    </a:blip>
                    <a:stretch>
                      <a:fillRect/>
                    </a:stretch>
                  </pic:blipFill>
                  <pic:spPr>
                    <a:xfrm>
                      <a:off x="0" y="0"/>
                      <a:ext cx="4130114" cy="5506820"/>
                    </a:xfrm>
                    <a:prstGeom prst="rect">
                      <a:avLst/>
                    </a:prstGeom>
                  </pic:spPr>
                </pic:pic>
              </a:graphicData>
            </a:graphic>
          </wp:inline>
        </w:drawing>
      </w:r>
    </w:p>
    <w:sectPr w:rsidR="000976A8" w:rsidRPr="001F03A5" w:rsidSect="000976A8">
      <w:pgSz w:w="11906" w:h="16838"/>
      <w:pgMar w:top="1701"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A5"/>
    <w:rsid w:val="000976A8"/>
    <w:rsid w:val="001F03A5"/>
    <w:rsid w:val="00C84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5A7-19CA-4B27-A3B5-8FAA66E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03A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0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211</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cp:lastPrinted>2016-04-25T09:45:00Z</cp:lastPrinted>
  <dcterms:created xsi:type="dcterms:W3CDTF">2016-04-25T09:39:00Z</dcterms:created>
  <dcterms:modified xsi:type="dcterms:W3CDTF">2016-05-18T08:26:00Z</dcterms:modified>
</cp:coreProperties>
</file>