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8B" w:rsidRPr="0012258B" w:rsidRDefault="0012258B" w:rsidP="0012258B">
      <w:pPr>
        <w:ind w:right="566"/>
        <w:jc w:val="center"/>
        <w:rPr>
          <w:b/>
          <w:sz w:val="28"/>
          <w:szCs w:val="28"/>
        </w:rPr>
      </w:pPr>
      <w:r w:rsidRPr="0012258B">
        <w:rPr>
          <w:b/>
          <w:sz w:val="28"/>
          <w:szCs w:val="28"/>
        </w:rPr>
        <w:t>Velykinių margučių paroda muziejuje</w:t>
      </w:r>
    </w:p>
    <w:p w:rsidR="0012258B" w:rsidRDefault="0012258B" w:rsidP="0012258B">
      <w:pPr>
        <w:ind w:right="566"/>
        <w:jc w:val="center"/>
        <w:rPr>
          <w:sz w:val="28"/>
          <w:szCs w:val="28"/>
        </w:rPr>
      </w:pPr>
    </w:p>
    <w:p w:rsidR="0012258B" w:rsidRDefault="00B7015F" w:rsidP="001225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Balandžio 4</w:t>
      </w:r>
      <w:r w:rsidR="0012258B">
        <w:rPr>
          <w:sz w:val="28"/>
          <w:szCs w:val="28"/>
        </w:rPr>
        <w:t xml:space="preserve"> d.</w:t>
      </w:r>
      <w:r>
        <w:rPr>
          <w:sz w:val="28"/>
          <w:szCs w:val="28"/>
        </w:rPr>
        <w:t xml:space="preserve"> (sugrįžę po atostogų)</w:t>
      </w:r>
      <w:r w:rsidR="0025316C">
        <w:rPr>
          <w:sz w:val="28"/>
          <w:szCs w:val="28"/>
        </w:rPr>
        <w:t xml:space="preserve"> trečios ir ketvirtos (vyresn. mokytojos Nijolė Karkauskaitė ir </w:t>
      </w:r>
      <w:r w:rsidR="00CF63CC">
        <w:rPr>
          <w:sz w:val="28"/>
          <w:szCs w:val="28"/>
        </w:rPr>
        <w:t>Sigutė Žvinakienė</w:t>
      </w:r>
      <w:r w:rsidR="0012258B">
        <w:rPr>
          <w:sz w:val="28"/>
          <w:szCs w:val="28"/>
        </w:rPr>
        <w:t>)</w:t>
      </w:r>
      <w:r w:rsidR="0025316C">
        <w:rPr>
          <w:sz w:val="28"/>
          <w:szCs w:val="28"/>
        </w:rPr>
        <w:t xml:space="preserve"> klasių mokiniai</w:t>
      </w:r>
      <w:r w:rsidR="0012258B">
        <w:rPr>
          <w:sz w:val="28"/>
          <w:szCs w:val="28"/>
        </w:rPr>
        <w:t xml:space="preserve">  </w:t>
      </w:r>
      <w:r w:rsidR="0012258B" w:rsidRPr="0012258B">
        <w:rPr>
          <w:sz w:val="28"/>
          <w:szCs w:val="28"/>
        </w:rPr>
        <w:t>muziejuje</w:t>
      </w:r>
      <w:r w:rsidR="0012258B">
        <w:rPr>
          <w:sz w:val="28"/>
          <w:szCs w:val="28"/>
        </w:rPr>
        <w:t xml:space="preserve"> apžiūrėjo Velykinių margučių parodą. Muziejaus vadovė D. Anušauskienė papasakojo mokiniams apie kiaušinių marg</w:t>
      </w:r>
      <w:r>
        <w:rPr>
          <w:sz w:val="28"/>
          <w:szCs w:val="28"/>
        </w:rPr>
        <w:t>inimo būdus bei raštų simboliką. Vėliau mokiniai smagiai parideno iš namų atsineštus margučius.</w:t>
      </w:r>
      <w:r w:rsidRPr="00B7015F">
        <w:rPr>
          <w:noProof/>
          <w:sz w:val="28"/>
          <w:szCs w:val="28"/>
          <w:lang w:eastAsia="lt-LT"/>
        </w:rPr>
        <w:t xml:space="preserve"> </w:t>
      </w:r>
    </w:p>
    <w:p w:rsidR="0012258B" w:rsidRDefault="0012258B" w:rsidP="0012258B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Kraštotyrininkė Vilija Dusevičiūtė</w:t>
      </w:r>
    </w:p>
    <w:p w:rsidR="00CF63CC" w:rsidRDefault="0025316C" w:rsidP="0025316C">
      <w:pPr>
        <w:ind w:right="56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 wp14:anchorId="334CBF59" wp14:editId="22558E4E">
            <wp:extent cx="2640392" cy="1980431"/>
            <wp:effectExtent l="0" t="0" r="7620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ykos 2016 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86" cy="198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lt-LT"/>
        </w:rPr>
        <w:drawing>
          <wp:inline distT="0" distB="0" distL="0" distR="0" wp14:anchorId="74E47CF7" wp14:editId="7C9B054A">
            <wp:extent cx="2640088" cy="1979930"/>
            <wp:effectExtent l="0" t="0" r="8255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5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8" cy="202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lt-LT"/>
        </w:rPr>
        <w:drawing>
          <wp:inline distT="0" distB="0" distL="0" distR="0" wp14:anchorId="574D0D7E" wp14:editId="420B8AB7">
            <wp:extent cx="2990219" cy="2242820"/>
            <wp:effectExtent l="0" t="0" r="635" b="508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ykos 2016 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67" cy="224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lt-LT"/>
        </w:rPr>
        <w:drawing>
          <wp:inline distT="0" distB="0" distL="0" distR="0" wp14:anchorId="4B320AE3" wp14:editId="59D8967B">
            <wp:extent cx="2728995" cy="204660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76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9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lt-LT"/>
        </w:rPr>
        <w:drawing>
          <wp:inline distT="0" distB="0" distL="0" distR="0" wp14:anchorId="294C82C3" wp14:editId="77414D93">
            <wp:extent cx="2816875" cy="2112510"/>
            <wp:effectExtent l="0" t="0" r="2540" b="254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76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07" cy="21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5F" w:rsidRDefault="00B7015F" w:rsidP="00B7015F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015F" w:rsidRDefault="00B7015F" w:rsidP="00CF63CC">
      <w:pPr>
        <w:ind w:right="566"/>
        <w:jc w:val="center"/>
        <w:rPr>
          <w:sz w:val="28"/>
          <w:szCs w:val="28"/>
        </w:rPr>
      </w:pPr>
      <w:bookmarkStart w:id="0" w:name="_GoBack"/>
      <w:bookmarkEnd w:id="0"/>
    </w:p>
    <w:sectPr w:rsidR="00B7015F" w:rsidSect="00B7015F">
      <w:pgSz w:w="11906" w:h="16838"/>
      <w:pgMar w:top="170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8B"/>
    <w:rsid w:val="0012258B"/>
    <w:rsid w:val="0025316C"/>
    <w:rsid w:val="0089203B"/>
    <w:rsid w:val="00B7015F"/>
    <w:rsid w:val="00C847D1"/>
    <w:rsid w:val="00CF63CC"/>
    <w:rsid w:val="00DF37F5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6301"/>
  <w15:chartTrackingRefBased/>
  <w15:docId w15:val="{81017E79-A953-40D5-B1E2-D931D42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Andrius Mankauskas</cp:lastModifiedBy>
  <cp:revision>9</cp:revision>
  <dcterms:created xsi:type="dcterms:W3CDTF">2015-05-20T07:53:00Z</dcterms:created>
  <dcterms:modified xsi:type="dcterms:W3CDTF">2020-05-30T17:29:00Z</dcterms:modified>
</cp:coreProperties>
</file>